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E3282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3BFEF91E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02E4422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3E88EB76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026BD10D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7755C1A8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484EA74C" w14:textId="184FCFED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t xml:space="preserve">Week 3 – </w:t>
      </w:r>
      <w:r w:rsidR="008A5A1E" w:rsidRPr="00D1690C">
        <w:rPr>
          <w:rFonts w:ascii="Arial" w:eastAsia="Times New Roman" w:hAnsi="Arial" w:cs="Arial"/>
          <w:color w:val="000000"/>
          <w:sz w:val="24"/>
          <w:szCs w:val="24"/>
        </w:rPr>
        <w:t>Requirements Document</w:t>
      </w:r>
    </w:p>
    <w:p w14:paraId="0C74DEA3" w14:textId="4C77A18A" w:rsidR="00AE256A" w:rsidRPr="00D1690C" w:rsidRDefault="00D371E7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t xml:space="preserve">Team C:  </w:t>
      </w:r>
      <w:r w:rsidR="00AE256A" w:rsidRPr="00D1690C">
        <w:rPr>
          <w:rFonts w:ascii="Arial" w:eastAsia="Times New Roman" w:hAnsi="Arial" w:cs="Arial"/>
          <w:color w:val="000000"/>
          <w:sz w:val="24"/>
          <w:szCs w:val="24"/>
        </w:rPr>
        <w:t>Erik Iverson, Dustin Huntsman, Alvin Lugo, Debra Winters, Jamie Chapman</w:t>
      </w:r>
    </w:p>
    <w:p w14:paraId="7A8DC663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t>University of Phoenix</w:t>
      </w:r>
    </w:p>
    <w:p w14:paraId="2C00C67E" w14:textId="77777777" w:rsidR="00AE256A" w:rsidRPr="00D1690C" w:rsidRDefault="00AE256A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t>CMGT/555</w:t>
      </w:r>
    </w:p>
    <w:p w14:paraId="34CB936F" w14:textId="1616FF1C" w:rsidR="00AE256A" w:rsidRPr="00D1690C" w:rsidRDefault="00E77958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t>February 5</w:t>
      </w:r>
      <w:r w:rsidR="00AE256A" w:rsidRPr="00D1690C">
        <w:rPr>
          <w:rFonts w:ascii="Arial" w:eastAsia="Times New Roman" w:hAnsi="Arial" w:cs="Arial"/>
          <w:color w:val="000000"/>
          <w:sz w:val="24"/>
          <w:szCs w:val="24"/>
        </w:rPr>
        <w:t>, 2018</w:t>
      </w:r>
    </w:p>
    <w:p w14:paraId="0B4598C3" w14:textId="7D91EBE4" w:rsidR="00D371E7" w:rsidRPr="00D1690C" w:rsidRDefault="00D371E7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62139784" w14:textId="7AF13764" w:rsidR="00D371E7" w:rsidRPr="00D1690C" w:rsidRDefault="00D371E7" w:rsidP="00AE256A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690C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Functional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818"/>
        <w:gridCol w:w="1053"/>
        <w:gridCol w:w="1494"/>
      </w:tblGrid>
      <w:tr w:rsidR="00D371E7" w:rsidRPr="00D1690C" w14:paraId="08D40CAA" w14:textId="77777777" w:rsidTr="00F47B41">
        <w:trPr>
          <w:trHeight w:val="440"/>
        </w:trPr>
        <w:tc>
          <w:tcPr>
            <w:tcW w:w="985" w:type="dxa"/>
            <w:shd w:val="clear" w:color="auto" w:fill="A8D08D" w:themeFill="accent6" w:themeFillTint="99"/>
          </w:tcPr>
          <w:p w14:paraId="3F0CD7A7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bookmarkStart w:id="0" w:name="_Hlk505443489"/>
            <w:proofErr w:type="spellStart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Req</w:t>
            </w:r>
            <w:proofErr w:type="spellEnd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ID</w:t>
            </w:r>
          </w:p>
        </w:tc>
        <w:tc>
          <w:tcPr>
            <w:tcW w:w="5818" w:type="dxa"/>
            <w:shd w:val="clear" w:color="auto" w:fill="A8D08D" w:themeFill="accent6" w:themeFillTint="99"/>
          </w:tcPr>
          <w:p w14:paraId="6AB9EC85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Functional Requirements Description</w:t>
            </w:r>
          </w:p>
        </w:tc>
        <w:tc>
          <w:tcPr>
            <w:tcW w:w="1053" w:type="dxa"/>
            <w:shd w:val="clear" w:color="auto" w:fill="A8D08D" w:themeFill="accent6" w:themeFillTint="99"/>
          </w:tcPr>
          <w:p w14:paraId="79B395C3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Priority</w:t>
            </w:r>
          </w:p>
        </w:tc>
        <w:tc>
          <w:tcPr>
            <w:tcW w:w="1494" w:type="dxa"/>
            <w:shd w:val="clear" w:color="auto" w:fill="A8D08D" w:themeFill="accent6" w:themeFillTint="99"/>
          </w:tcPr>
          <w:p w14:paraId="798545CF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Complexity</w:t>
            </w:r>
          </w:p>
        </w:tc>
      </w:tr>
      <w:tr w:rsidR="00D371E7" w:rsidRPr="00D1690C" w14:paraId="6DDD33E4" w14:textId="77777777" w:rsidTr="00F47B41">
        <w:tc>
          <w:tcPr>
            <w:tcW w:w="985" w:type="dxa"/>
            <w:shd w:val="clear" w:color="auto" w:fill="E2EFD9" w:themeFill="accent6" w:themeFillTint="33"/>
          </w:tcPr>
          <w:p w14:paraId="49F68FFA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1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12FE48D5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 xml:space="preserve">Access: 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>Employees and Managers shall access the Time Tracking System (TTS) by accessing company URL to cloud services. (http://www.OurCompany.com/tts)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403CD325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787CFC05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2DB9ED6D" w14:textId="77777777" w:rsidTr="00F47B41">
        <w:tc>
          <w:tcPr>
            <w:tcW w:w="985" w:type="dxa"/>
            <w:shd w:val="clear" w:color="auto" w:fill="E2EFD9" w:themeFill="accent6" w:themeFillTint="33"/>
          </w:tcPr>
          <w:p w14:paraId="5A1C9734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2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15E19CF4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Sign In: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 Employees shall sign into TTS by clicking the “Sign-in” link, providing their username and password. </w:t>
            </w:r>
          </w:p>
          <w:p w14:paraId="0B4F082C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-upon successful login: users are presented with personalized Time Tracking page with employee number, name, title, and how many accrued hours of leave.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71F9370E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00C2015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</w:tr>
      <w:tr w:rsidR="00D371E7" w:rsidRPr="00D1690C" w14:paraId="4FE4735A" w14:textId="77777777" w:rsidTr="00F47B41">
        <w:tc>
          <w:tcPr>
            <w:tcW w:w="985" w:type="dxa"/>
            <w:shd w:val="clear" w:color="auto" w:fill="E2EFD9" w:themeFill="accent6" w:themeFillTint="33"/>
          </w:tcPr>
          <w:p w14:paraId="50D63661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3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44F10D07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Password Recovery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: Users shall recover password by clicking the “Password Help” link. </w:t>
            </w:r>
          </w:p>
          <w:p w14:paraId="6E8DA958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>Once clicked it will take generate a pop up, user can input email address and an email with a password recovery link will be sent to them.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4BA69313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50650E5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</w:tr>
      <w:tr w:rsidR="00D371E7" w:rsidRPr="00D1690C" w14:paraId="5E00D452" w14:textId="77777777" w:rsidTr="00F47B41">
        <w:tc>
          <w:tcPr>
            <w:tcW w:w="985" w:type="dxa"/>
            <w:shd w:val="clear" w:color="auto" w:fill="E2EFD9" w:themeFill="accent6" w:themeFillTint="33"/>
          </w:tcPr>
          <w:p w14:paraId="0A2A29AD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4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0E8D8D7E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Password Recovery Form: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 Users shall click link sent to their email that directs them back to the password recovery form. User will be able to input unique password based on company password requirements.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6779E4B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4A489820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</w:tr>
      <w:tr w:rsidR="00D371E7" w:rsidRPr="00D1690C" w14:paraId="43F27D96" w14:textId="77777777" w:rsidTr="00F47B41">
        <w:tc>
          <w:tcPr>
            <w:tcW w:w="985" w:type="dxa"/>
            <w:shd w:val="clear" w:color="auto" w:fill="E2EFD9" w:themeFill="accent6" w:themeFillTint="33"/>
          </w:tcPr>
          <w:p w14:paraId="60DE3FAE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5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493DD3A5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Request Leave link/Form: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 Employees shall click on the request for leave link and it will take them to a form that is auto filled with username, employee ID, manager name. Employee inputs number of hours needed off with suggested dates and notes to manager. Clicks submit or cancel.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63ED4E2F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21DD5AD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</w:tr>
      <w:tr w:rsidR="00D371E7" w:rsidRPr="00D1690C" w14:paraId="1E65AAE6" w14:textId="77777777" w:rsidTr="00F47B41">
        <w:tc>
          <w:tcPr>
            <w:tcW w:w="985" w:type="dxa"/>
            <w:shd w:val="clear" w:color="auto" w:fill="E2EFD9" w:themeFill="accent6" w:themeFillTint="33"/>
          </w:tcPr>
          <w:p w14:paraId="48C8C606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6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5961A88C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Mobile App: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 Employee/Managers shall be able to access the TTS via their smartphone or tablet computes. Web pages and forms will all be tailored for mobile devices.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128BF0EF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1DA6ADC9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</w:tr>
      <w:tr w:rsidR="00D371E7" w:rsidRPr="00D1690C" w14:paraId="378CE654" w14:textId="77777777" w:rsidTr="00F47B41">
        <w:tc>
          <w:tcPr>
            <w:tcW w:w="985" w:type="dxa"/>
            <w:shd w:val="clear" w:color="auto" w:fill="E2EFD9" w:themeFill="accent6" w:themeFillTint="33"/>
          </w:tcPr>
          <w:p w14:paraId="3D59F9D8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7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3FD2A777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 xml:space="preserve">Reports: 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Management will get a monthly report of all users who have requested leave of absence.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0F6F4B7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3BAEAF6E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38F046C0" w14:textId="77777777" w:rsidTr="00F47B41">
        <w:tc>
          <w:tcPr>
            <w:tcW w:w="985" w:type="dxa"/>
            <w:shd w:val="clear" w:color="auto" w:fill="E2EFD9" w:themeFill="accent6" w:themeFillTint="33"/>
          </w:tcPr>
          <w:p w14:paraId="336CF66A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8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76360870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 xml:space="preserve">FAQ: 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>Employees can click on the FAQ link to review list of Frequently asked questions about the TTS and company policies on leave of absence.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11EE98E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096D15F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189A84BE" w14:textId="77777777" w:rsidTr="00F47B41">
        <w:tc>
          <w:tcPr>
            <w:tcW w:w="985" w:type="dxa"/>
            <w:shd w:val="clear" w:color="auto" w:fill="E2EFD9" w:themeFill="accent6" w:themeFillTint="33"/>
          </w:tcPr>
          <w:p w14:paraId="74D6F90E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9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761D8EF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 xml:space="preserve">Email Notification:  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>The Time Tracking System will send an email to the manager of the employee requesting leave of absence. Manager can approve or deny. If approved or denied email will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67025D63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60C5A011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</w:tr>
      <w:tr w:rsidR="00D371E7" w:rsidRPr="00D1690C" w14:paraId="6AC5653E" w14:textId="77777777" w:rsidTr="00F47B41">
        <w:tc>
          <w:tcPr>
            <w:tcW w:w="985" w:type="dxa"/>
            <w:shd w:val="clear" w:color="auto" w:fill="E2EFD9" w:themeFill="accent6" w:themeFillTint="33"/>
          </w:tcPr>
          <w:p w14:paraId="7AE33B52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FR. 10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7A67B1DF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3"/>
                <w:szCs w:val="23"/>
              </w:rPr>
              <w:t>Warning Notification:</w:t>
            </w:r>
            <w:r w:rsidRPr="00D1690C">
              <w:rPr>
                <w:rFonts w:ascii="Arial" w:hAnsi="Arial" w:cs="Arial"/>
                <w:color w:val="385623" w:themeColor="accent6" w:themeShade="80"/>
                <w:sz w:val="23"/>
                <w:szCs w:val="23"/>
              </w:rPr>
              <w:t xml:space="preserve"> When the employee is below 10% email notification will send out. When the employee is at 95% accrued email notification will send out.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771FA63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143906C5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</w:tr>
      <w:bookmarkEnd w:id="0"/>
    </w:tbl>
    <w:p w14:paraId="31C9E5C6" w14:textId="77777777" w:rsidR="00D371E7" w:rsidRPr="00D1690C" w:rsidRDefault="00D371E7" w:rsidP="00D371E7">
      <w:pPr>
        <w:rPr>
          <w:rFonts w:ascii="Arial" w:hAnsi="Arial" w:cs="Arial"/>
          <w:sz w:val="24"/>
          <w:szCs w:val="24"/>
        </w:rPr>
      </w:pPr>
    </w:p>
    <w:p w14:paraId="2980A649" w14:textId="77777777" w:rsidR="00D371E7" w:rsidRPr="00D1690C" w:rsidRDefault="00D371E7" w:rsidP="00D371E7">
      <w:pPr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14:paraId="477811B1" w14:textId="77777777" w:rsidR="00D371E7" w:rsidRPr="00D1690C" w:rsidRDefault="00D371E7" w:rsidP="00D371E7">
      <w:pPr>
        <w:rPr>
          <w:rFonts w:ascii="Arial" w:hAnsi="Arial" w:cs="Arial"/>
          <w:sz w:val="24"/>
          <w:szCs w:val="24"/>
        </w:rPr>
      </w:pPr>
    </w:p>
    <w:p w14:paraId="644B7E9A" w14:textId="230BA299" w:rsidR="00D371E7" w:rsidRPr="00D1690C" w:rsidRDefault="00D371E7" w:rsidP="00D371E7">
      <w:pPr>
        <w:jc w:val="center"/>
        <w:rPr>
          <w:rFonts w:ascii="Arial" w:hAnsi="Arial" w:cs="Arial"/>
          <w:b/>
          <w:sz w:val="24"/>
          <w:szCs w:val="24"/>
        </w:rPr>
      </w:pPr>
      <w:r w:rsidRPr="00D1690C">
        <w:rPr>
          <w:rFonts w:ascii="Arial" w:hAnsi="Arial" w:cs="Arial"/>
          <w:b/>
          <w:sz w:val="24"/>
          <w:szCs w:val="24"/>
        </w:rPr>
        <w:t>Non-Functional Requirements</w:t>
      </w:r>
    </w:p>
    <w:p w14:paraId="3F44C8D7" w14:textId="77777777" w:rsidR="00D371E7" w:rsidRPr="00D1690C" w:rsidRDefault="00D371E7" w:rsidP="00D371E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818"/>
        <w:gridCol w:w="1053"/>
        <w:gridCol w:w="1494"/>
      </w:tblGrid>
      <w:tr w:rsidR="00D371E7" w:rsidRPr="00D1690C" w14:paraId="17DB72CD" w14:textId="77777777" w:rsidTr="00F47B41">
        <w:trPr>
          <w:trHeight w:val="440"/>
        </w:trPr>
        <w:tc>
          <w:tcPr>
            <w:tcW w:w="985" w:type="dxa"/>
            <w:shd w:val="clear" w:color="auto" w:fill="A8D08D" w:themeFill="accent6" w:themeFillTint="99"/>
          </w:tcPr>
          <w:p w14:paraId="4CD9B35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proofErr w:type="spellStart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Req</w:t>
            </w:r>
            <w:proofErr w:type="spellEnd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ID</w:t>
            </w:r>
          </w:p>
        </w:tc>
        <w:tc>
          <w:tcPr>
            <w:tcW w:w="5818" w:type="dxa"/>
            <w:shd w:val="clear" w:color="auto" w:fill="A8D08D" w:themeFill="accent6" w:themeFillTint="99"/>
          </w:tcPr>
          <w:p w14:paraId="56C255F7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Non-Functional Requirements Description</w:t>
            </w:r>
          </w:p>
        </w:tc>
        <w:tc>
          <w:tcPr>
            <w:tcW w:w="1053" w:type="dxa"/>
            <w:shd w:val="clear" w:color="auto" w:fill="A8D08D" w:themeFill="accent6" w:themeFillTint="99"/>
          </w:tcPr>
          <w:p w14:paraId="7868CF80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Priority</w:t>
            </w:r>
          </w:p>
        </w:tc>
        <w:tc>
          <w:tcPr>
            <w:tcW w:w="1494" w:type="dxa"/>
            <w:shd w:val="clear" w:color="auto" w:fill="A8D08D" w:themeFill="accent6" w:themeFillTint="99"/>
          </w:tcPr>
          <w:p w14:paraId="67ED5B7B" w14:textId="77777777" w:rsidR="00D371E7" w:rsidRPr="00D1690C" w:rsidRDefault="00D371E7" w:rsidP="00F47B41">
            <w:pPr>
              <w:jc w:val="center"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Complexity</w:t>
            </w:r>
          </w:p>
        </w:tc>
      </w:tr>
      <w:tr w:rsidR="00D371E7" w:rsidRPr="00D1690C" w14:paraId="7C2D8600" w14:textId="77777777" w:rsidTr="00F47B41">
        <w:trPr>
          <w:trHeight w:val="620"/>
        </w:trPr>
        <w:tc>
          <w:tcPr>
            <w:tcW w:w="985" w:type="dxa"/>
            <w:shd w:val="clear" w:color="auto" w:fill="E2EFD9" w:themeFill="accent6" w:themeFillTint="33"/>
          </w:tcPr>
          <w:p w14:paraId="58CFD247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NFR. 1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37C2C349" w14:textId="77777777" w:rsidR="00D371E7" w:rsidRPr="00D1690C" w:rsidRDefault="00D371E7" w:rsidP="00F47B41">
            <w:pPr>
              <w:spacing w:after="200"/>
              <w:contextualSpacing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  <w:t>The systems shall not allow the distribution of paychecks for more than four hours after the reading of the original data.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45CAAB0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0B0FE76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49D68AFF" w14:textId="77777777" w:rsidTr="00F47B41">
        <w:tc>
          <w:tcPr>
            <w:tcW w:w="985" w:type="dxa"/>
            <w:shd w:val="clear" w:color="auto" w:fill="E2EFD9" w:themeFill="accent6" w:themeFillTint="33"/>
          </w:tcPr>
          <w:p w14:paraId="797AAC8D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NFR. 2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723A957B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The software shall limit the access to the senior managers’ personal records and accounts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4C857E0D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3841A7FE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670ED339" w14:textId="77777777" w:rsidTr="00F47B41">
        <w:trPr>
          <w:trHeight w:val="566"/>
        </w:trPr>
        <w:tc>
          <w:tcPr>
            <w:tcW w:w="985" w:type="dxa"/>
            <w:shd w:val="clear" w:color="auto" w:fill="E2EFD9" w:themeFill="accent6" w:themeFillTint="33"/>
          </w:tcPr>
          <w:p w14:paraId="469F3CAA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NFR. 3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65E73267" w14:textId="77777777" w:rsidR="00D371E7" w:rsidRPr="00D1690C" w:rsidRDefault="00D371E7" w:rsidP="00F47B41">
            <w:pPr>
              <w:spacing w:after="200"/>
              <w:contextualSpacing/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  <w:t>The software shall specify product requirements such as security, safety, reliability and speed of execution.</w:t>
            </w:r>
          </w:p>
          <w:p w14:paraId="718581CA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E2EFD9" w:themeFill="accent6" w:themeFillTint="33"/>
          </w:tcPr>
          <w:p w14:paraId="29D12390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Med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574E047B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  <w:tr w:rsidR="00D371E7" w:rsidRPr="00D1690C" w14:paraId="7292F5A7" w14:textId="77777777" w:rsidTr="00F47B41">
        <w:trPr>
          <w:trHeight w:val="971"/>
        </w:trPr>
        <w:tc>
          <w:tcPr>
            <w:tcW w:w="985" w:type="dxa"/>
            <w:shd w:val="clear" w:color="auto" w:fill="E2EFD9" w:themeFill="accent6" w:themeFillTint="33"/>
          </w:tcPr>
          <w:p w14:paraId="3ECA2B2B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NFR. 4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6CE6D4F4" w14:textId="77777777" w:rsidR="00D371E7" w:rsidRPr="00D1690C" w:rsidRDefault="00D371E7" w:rsidP="00F47B41">
            <w:pPr>
              <w:spacing w:after="200"/>
              <w:contextualSpacing/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  <w:t xml:space="preserve">The software shall adhere to organizational policies and procedures such as process implementation requirements and standards applied (Van </w:t>
            </w:r>
            <w:proofErr w:type="spellStart"/>
            <w:r w:rsidRPr="00D1690C"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  <w:t>Lamsweerde</w:t>
            </w:r>
            <w:proofErr w:type="spellEnd"/>
            <w:r w:rsidRPr="00D1690C">
              <w:rPr>
                <w:rFonts w:ascii="Arial" w:eastAsia="Times New Roman" w:hAnsi="Arial" w:cs="Arial"/>
                <w:color w:val="385623" w:themeColor="accent6" w:themeShade="80"/>
                <w:sz w:val="24"/>
                <w:szCs w:val="24"/>
              </w:rPr>
              <w:t xml:space="preserve">, 2009). </w:t>
            </w:r>
          </w:p>
        </w:tc>
        <w:tc>
          <w:tcPr>
            <w:tcW w:w="1053" w:type="dxa"/>
            <w:shd w:val="clear" w:color="auto" w:fill="E2EFD9" w:themeFill="accent6" w:themeFillTint="33"/>
          </w:tcPr>
          <w:p w14:paraId="6E8487A7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6D550AF9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</w:tr>
      <w:tr w:rsidR="00D371E7" w:rsidRPr="00D1690C" w14:paraId="09682B35" w14:textId="77777777" w:rsidTr="00F47B41">
        <w:tc>
          <w:tcPr>
            <w:tcW w:w="985" w:type="dxa"/>
            <w:shd w:val="clear" w:color="auto" w:fill="E2EFD9" w:themeFill="accent6" w:themeFillTint="33"/>
          </w:tcPr>
          <w:p w14:paraId="0AE709F9" w14:textId="77777777" w:rsidR="00D371E7" w:rsidRPr="00D1690C" w:rsidRDefault="00D371E7" w:rsidP="00F47B41">
            <w:pPr>
              <w:jc w:val="right"/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b/>
                <w:color w:val="385623" w:themeColor="accent6" w:themeShade="80"/>
                <w:sz w:val="24"/>
                <w:szCs w:val="24"/>
              </w:rPr>
              <w:t>NFR. 5</w:t>
            </w:r>
          </w:p>
        </w:tc>
        <w:tc>
          <w:tcPr>
            <w:tcW w:w="5818" w:type="dxa"/>
            <w:shd w:val="clear" w:color="auto" w:fill="E2EFD9" w:themeFill="accent6" w:themeFillTint="33"/>
          </w:tcPr>
          <w:p w14:paraId="5C764423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The software shall comply with the legal requirements. </w:t>
            </w:r>
          </w:p>
          <w:p w14:paraId="4020D2C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E2EFD9" w:themeFill="accent6" w:themeFillTint="33"/>
          </w:tcPr>
          <w:p w14:paraId="4642CA86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High</w:t>
            </w:r>
          </w:p>
        </w:tc>
        <w:tc>
          <w:tcPr>
            <w:tcW w:w="1494" w:type="dxa"/>
            <w:shd w:val="clear" w:color="auto" w:fill="E2EFD9" w:themeFill="accent6" w:themeFillTint="33"/>
          </w:tcPr>
          <w:p w14:paraId="0B60534B" w14:textId="77777777" w:rsidR="00D371E7" w:rsidRPr="00D1690C" w:rsidRDefault="00D371E7" w:rsidP="00F47B41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Low</w:t>
            </w:r>
          </w:p>
        </w:tc>
      </w:tr>
    </w:tbl>
    <w:p w14:paraId="613B9AEE" w14:textId="6033C660" w:rsidR="00AE256A" w:rsidRPr="00D1690C" w:rsidRDefault="00AE256A">
      <w:pPr>
        <w:rPr>
          <w:rFonts w:ascii="Arial" w:hAnsi="Arial" w:cs="Arial"/>
          <w:sz w:val="24"/>
          <w:szCs w:val="24"/>
        </w:rPr>
      </w:pPr>
    </w:p>
    <w:p w14:paraId="3D4E4C82" w14:textId="77777777" w:rsidR="00D371E7" w:rsidRPr="00D1690C" w:rsidRDefault="00D371E7">
      <w:pPr>
        <w:rPr>
          <w:rFonts w:ascii="Arial" w:hAnsi="Arial" w:cs="Arial"/>
          <w:sz w:val="24"/>
          <w:szCs w:val="24"/>
        </w:rPr>
      </w:pPr>
    </w:p>
    <w:p w14:paraId="131C614E" w14:textId="668E493C" w:rsidR="00AE256A" w:rsidRPr="00D1690C" w:rsidRDefault="00D371E7" w:rsidP="00D371E7">
      <w:pPr>
        <w:jc w:val="center"/>
        <w:rPr>
          <w:rFonts w:ascii="Arial" w:hAnsi="Arial" w:cs="Arial"/>
          <w:b/>
          <w:sz w:val="24"/>
          <w:szCs w:val="24"/>
        </w:rPr>
      </w:pPr>
      <w:r w:rsidRPr="00D1690C">
        <w:rPr>
          <w:rFonts w:ascii="Arial" w:hAnsi="Arial" w:cs="Arial"/>
          <w:b/>
          <w:sz w:val="24"/>
          <w:szCs w:val="24"/>
        </w:rPr>
        <w:t>User Stories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2"/>
        <w:gridCol w:w="4698"/>
      </w:tblGrid>
      <w:tr w:rsidR="002F0D26" w:rsidRPr="00D1690C" w14:paraId="02BEF710" w14:textId="77777777" w:rsidTr="00FF4D44">
        <w:tc>
          <w:tcPr>
            <w:tcW w:w="4652" w:type="dxa"/>
          </w:tcPr>
          <w:p w14:paraId="4A4B2043" w14:textId="77777777" w:rsidR="002F0D26" w:rsidRPr="00D1690C" w:rsidRDefault="002F0D26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User Story 1</w:t>
            </w:r>
          </w:p>
        </w:tc>
        <w:tc>
          <w:tcPr>
            <w:tcW w:w="4698" w:type="dxa"/>
          </w:tcPr>
          <w:p w14:paraId="3F217CD6" w14:textId="77777777" w:rsidR="002F0D26" w:rsidRPr="00D1690C" w:rsidRDefault="002F0D26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As a user I can submit a time off request to my manager. I want to log into the system via single sign on and </w:t>
            </w:r>
            <w:proofErr w:type="gramStart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be able to</w:t>
            </w:r>
            <w:proofErr w:type="gramEnd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request time off based on actual time off available to me. </w:t>
            </w:r>
          </w:p>
        </w:tc>
      </w:tr>
      <w:tr w:rsidR="002F0D26" w:rsidRPr="00D1690C" w14:paraId="0A0D5F2C" w14:textId="77777777" w:rsidTr="00FF4D44">
        <w:tc>
          <w:tcPr>
            <w:tcW w:w="4652" w:type="dxa"/>
          </w:tcPr>
          <w:p w14:paraId="7318C1B4" w14:textId="77777777" w:rsidR="002F0D26" w:rsidRPr="00D1690C" w:rsidRDefault="002F0D26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User Story 2</w:t>
            </w:r>
          </w:p>
        </w:tc>
        <w:tc>
          <w:tcPr>
            <w:tcW w:w="4698" w:type="dxa"/>
          </w:tcPr>
          <w:p w14:paraId="17CC0CA2" w14:textId="77777777" w:rsidR="002F0D26" w:rsidRPr="00D1690C" w:rsidRDefault="002F0D26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As a manger I will receive notifications when my employee submit</w:t>
            </w:r>
            <w:r w:rsidR="000503FC"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s a request for</w:t>
            </w: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time off. </w:t>
            </w:r>
            <w:r w:rsidR="000503FC"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</w:t>
            </w: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I want to receive an email notification when my employee submits </w:t>
            </w:r>
            <w:r w:rsidR="000503FC"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a request for </w:t>
            </w: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time off.</w:t>
            </w:r>
            <w:r w:rsidR="000503FC"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 </w:t>
            </w: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I want to click a link found via email and </w:t>
            </w:r>
            <w:proofErr w:type="gramStart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be able to</w:t>
            </w:r>
            <w:proofErr w:type="gramEnd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go in and approve or deny the request. </w:t>
            </w:r>
          </w:p>
        </w:tc>
      </w:tr>
      <w:tr w:rsidR="000503FC" w:rsidRPr="00D1690C" w14:paraId="575B2778" w14:textId="77777777" w:rsidTr="00503652">
        <w:trPr>
          <w:trHeight w:val="2843"/>
        </w:trPr>
        <w:tc>
          <w:tcPr>
            <w:tcW w:w="4652" w:type="dxa"/>
          </w:tcPr>
          <w:p w14:paraId="3E08D6ED" w14:textId="77777777" w:rsidR="000503FC" w:rsidRPr="00D1690C" w:rsidRDefault="000503FC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lastRenderedPageBreak/>
              <w:t>User Story 3</w:t>
            </w:r>
          </w:p>
        </w:tc>
        <w:tc>
          <w:tcPr>
            <w:tcW w:w="4698" w:type="dxa"/>
          </w:tcPr>
          <w:p w14:paraId="742A27EC" w14:textId="77777777" w:rsidR="000503FC" w:rsidRPr="00D1690C" w:rsidRDefault="000503FC" w:rsidP="000503FC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An employee attempts to sign into TTS by clicking the “Sign-in” link and typing in their username and password.  The system responds that the username/password combination entered is not found.  She believes she forgot her password and decides to click the “Password Help” link. </w:t>
            </w:r>
          </w:p>
          <w:p w14:paraId="104A832C" w14:textId="77777777" w:rsidR="000503FC" w:rsidRPr="00D1690C" w:rsidRDefault="000503FC" w:rsidP="000503FC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The link generates a pop up on her screen with instructions to enter her email address with a note telling her</w:t>
            </w:r>
            <w:r w:rsidR="0067755F"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to check her email for a recovery link.</w:t>
            </w:r>
          </w:p>
          <w:p w14:paraId="1596DAF8" w14:textId="77777777" w:rsidR="000503FC" w:rsidRPr="00D1690C" w:rsidRDefault="000503FC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</w:p>
        </w:tc>
      </w:tr>
      <w:tr w:rsidR="000503FC" w:rsidRPr="00D1690C" w14:paraId="788C8A22" w14:textId="77777777" w:rsidTr="00FF4D44">
        <w:tc>
          <w:tcPr>
            <w:tcW w:w="4652" w:type="dxa"/>
          </w:tcPr>
          <w:p w14:paraId="5F061C74" w14:textId="77777777" w:rsidR="000503FC" w:rsidRPr="00D1690C" w:rsidRDefault="000503FC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User Story 4</w:t>
            </w:r>
          </w:p>
        </w:tc>
        <w:tc>
          <w:tcPr>
            <w:tcW w:w="4698" w:type="dxa"/>
          </w:tcPr>
          <w:p w14:paraId="087E83A2" w14:textId="77777777" w:rsidR="000503FC" w:rsidRPr="00D1690C" w:rsidRDefault="0067755F" w:rsidP="00EC1D7A">
            <w:pPr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</w:pPr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The end user has followed instructions to provide her email in the password recover process.  Upon checking her email, she finds one with a recover link in the body.  The user clicks the link and is taken to a page with a password recovery form. She reads the instructions on the screen to create a new password with company password security requirements.  She is asked to enter it a second time to ensure there is no typo.  Once accepted, the end user </w:t>
            </w:r>
            <w:proofErr w:type="gramStart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is able to</w:t>
            </w:r>
            <w:proofErr w:type="gramEnd"/>
            <w:r w:rsidRPr="00D1690C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 xml:space="preserve"> log in to the system.</w:t>
            </w:r>
          </w:p>
        </w:tc>
      </w:tr>
    </w:tbl>
    <w:p w14:paraId="35F0C9BC" w14:textId="7177F27B" w:rsidR="00E41421" w:rsidRPr="00D1690C" w:rsidRDefault="00E41421" w:rsidP="00EC1D7A">
      <w:pPr>
        <w:rPr>
          <w:rFonts w:ascii="Arial" w:hAnsi="Arial" w:cs="Arial"/>
          <w:sz w:val="24"/>
          <w:szCs w:val="24"/>
        </w:rPr>
      </w:pPr>
    </w:p>
    <w:p w14:paraId="22261F52" w14:textId="77777777" w:rsidR="00D371E7" w:rsidRPr="00D1690C" w:rsidRDefault="00D371E7">
      <w:pPr>
        <w:rPr>
          <w:rFonts w:ascii="Arial" w:eastAsia="Times New Roman" w:hAnsi="Arial" w:cs="Arial"/>
          <w:b/>
          <w:sz w:val="24"/>
          <w:szCs w:val="24"/>
        </w:rPr>
      </w:pPr>
      <w:r w:rsidRPr="00D1690C">
        <w:rPr>
          <w:rFonts w:ascii="Arial" w:eastAsia="Times New Roman" w:hAnsi="Arial" w:cs="Arial"/>
          <w:b/>
          <w:sz w:val="24"/>
          <w:szCs w:val="24"/>
        </w:rPr>
        <w:br w:type="page"/>
      </w:r>
    </w:p>
    <w:p w14:paraId="38CD9537" w14:textId="2622DA86" w:rsidR="00E41421" w:rsidRPr="00D1690C" w:rsidRDefault="00E77958" w:rsidP="00E41421">
      <w:pPr>
        <w:spacing w:after="200" w:line="48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1690C">
        <w:rPr>
          <w:rFonts w:ascii="Arial" w:eastAsia="Times New Roman" w:hAnsi="Arial" w:cs="Arial"/>
          <w:b/>
          <w:sz w:val="24"/>
          <w:szCs w:val="24"/>
        </w:rPr>
        <w:lastRenderedPageBreak/>
        <w:t>REFERENCES</w:t>
      </w:r>
    </w:p>
    <w:p w14:paraId="16CEAD8C" w14:textId="04DE7B22" w:rsidR="00503652" w:rsidRPr="00D1690C" w:rsidRDefault="00503652" w:rsidP="00503652">
      <w:pPr>
        <w:spacing w:after="0" w:line="276" w:lineRule="auto"/>
        <w:ind w:left="720" w:hanging="720"/>
        <w:rPr>
          <w:rFonts w:ascii="Arial" w:eastAsia="Times New Roman" w:hAnsi="Arial" w:cs="Arial"/>
          <w:sz w:val="24"/>
          <w:szCs w:val="24"/>
        </w:rPr>
      </w:pPr>
      <w:r w:rsidRPr="00D1690C">
        <w:rPr>
          <w:rFonts w:ascii="Arial" w:eastAsia="Times New Roman" w:hAnsi="Arial" w:cs="Arial"/>
          <w:sz w:val="24"/>
          <w:szCs w:val="24"/>
        </w:rPr>
        <w:t>OFNI Systems. (</w:t>
      </w:r>
      <w:proofErr w:type="spellStart"/>
      <w:r w:rsidRPr="00D1690C">
        <w:rPr>
          <w:rFonts w:ascii="Arial" w:eastAsia="Times New Roman" w:hAnsi="Arial" w:cs="Arial"/>
          <w:sz w:val="24"/>
          <w:szCs w:val="24"/>
        </w:rPr>
        <w:t>n.d.</w:t>
      </w:r>
      <w:proofErr w:type="spellEnd"/>
      <w:r w:rsidRPr="00D1690C">
        <w:rPr>
          <w:rFonts w:ascii="Arial" w:eastAsia="Times New Roman" w:hAnsi="Arial" w:cs="Arial"/>
          <w:sz w:val="24"/>
          <w:szCs w:val="24"/>
        </w:rPr>
        <w:t xml:space="preserve">). Functional Requirements. Retrieved from </w:t>
      </w:r>
      <w:hyperlink r:id="rId8" w:history="1">
        <w:r w:rsidRPr="00D1690C">
          <w:rPr>
            <w:rStyle w:val="Hyperlink"/>
            <w:rFonts w:ascii="Arial" w:eastAsia="Times New Roman" w:hAnsi="Arial" w:cs="Arial"/>
            <w:sz w:val="24"/>
            <w:szCs w:val="24"/>
          </w:rPr>
          <w:t>http://www.ofnisystems.com/services/validation/functional-requirements/</w:t>
        </w:r>
      </w:hyperlink>
    </w:p>
    <w:p w14:paraId="576083C3" w14:textId="77777777" w:rsidR="00503652" w:rsidRPr="00D1690C" w:rsidRDefault="00503652" w:rsidP="00503652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9F86844" w14:textId="4F420A35" w:rsidR="00503652" w:rsidRPr="00D1690C" w:rsidRDefault="00503652" w:rsidP="00503652">
      <w:pPr>
        <w:spacing w:after="0" w:line="276" w:lineRule="auto"/>
        <w:ind w:left="810" w:hanging="810"/>
        <w:rPr>
          <w:rFonts w:ascii="Arial" w:eastAsia="Times New Roman" w:hAnsi="Arial" w:cs="Arial"/>
          <w:sz w:val="24"/>
          <w:szCs w:val="24"/>
        </w:rPr>
      </w:pPr>
      <w:r w:rsidRPr="00D1690C">
        <w:rPr>
          <w:rFonts w:ascii="Arial" w:eastAsia="Times New Roman" w:hAnsi="Arial" w:cs="Arial"/>
          <w:sz w:val="24"/>
          <w:szCs w:val="24"/>
        </w:rPr>
        <w:t xml:space="preserve">Eriksson, Ulf. (2012-April). Functional vs Non-Functional Testing. Retrieved from </w:t>
      </w:r>
      <w:hyperlink r:id="rId9" w:history="1">
        <w:r w:rsidRPr="00D1690C">
          <w:rPr>
            <w:rStyle w:val="Hyperlink"/>
            <w:rFonts w:ascii="Arial" w:eastAsia="Times New Roman" w:hAnsi="Arial" w:cs="Arial"/>
            <w:sz w:val="24"/>
            <w:szCs w:val="24"/>
          </w:rPr>
          <w:t>https://reqtest.com/requirements-blog/functional-vs-non-functional-requirements/</w:t>
        </w:r>
      </w:hyperlink>
    </w:p>
    <w:p w14:paraId="6B332C1F" w14:textId="77777777" w:rsidR="00503652" w:rsidRPr="00D1690C" w:rsidRDefault="00503652" w:rsidP="00503652">
      <w:pPr>
        <w:spacing w:after="0" w:line="276" w:lineRule="auto"/>
        <w:ind w:left="810" w:hanging="810"/>
        <w:rPr>
          <w:rFonts w:ascii="Arial" w:eastAsia="Times New Roman" w:hAnsi="Arial" w:cs="Arial"/>
          <w:sz w:val="24"/>
          <w:szCs w:val="24"/>
        </w:rPr>
      </w:pPr>
    </w:p>
    <w:p w14:paraId="5694DF33" w14:textId="703A5C6B" w:rsidR="00503652" w:rsidRPr="00D1690C" w:rsidRDefault="00E41421" w:rsidP="00503652">
      <w:pPr>
        <w:spacing w:after="0" w:line="276" w:lineRule="auto"/>
        <w:ind w:left="810" w:hanging="810"/>
        <w:rPr>
          <w:rFonts w:ascii="Arial" w:eastAsia="Times New Roman" w:hAnsi="Arial" w:cs="Arial"/>
          <w:sz w:val="24"/>
          <w:szCs w:val="24"/>
        </w:rPr>
      </w:pPr>
      <w:r w:rsidRPr="00D1690C">
        <w:rPr>
          <w:rFonts w:ascii="Arial" w:eastAsia="Times New Roman" w:hAnsi="Arial" w:cs="Arial"/>
          <w:sz w:val="24"/>
          <w:szCs w:val="24"/>
        </w:rPr>
        <w:t xml:space="preserve">Van </w:t>
      </w:r>
      <w:proofErr w:type="spellStart"/>
      <w:r w:rsidRPr="00D1690C">
        <w:rPr>
          <w:rFonts w:ascii="Arial" w:eastAsia="Times New Roman" w:hAnsi="Arial" w:cs="Arial"/>
          <w:sz w:val="24"/>
          <w:szCs w:val="24"/>
        </w:rPr>
        <w:t>Lamsweerde</w:t>
      </w:r>
      <w:proofErr w:type="spellEnd"/>
      <w:r w:rsidRPr="00D1690C">
        <w:rPr>
          <w:rFonts w:ascii="Arial" w:eastAsia="Times New Roman" w:hAnsi="Arial" w:cs="Arial"/>
          <w:sz w:val="24"/>
          <w:szCs w:val="24"/>
        </w:rPr>
        <w:t xml:space="preserve">, A. (2009). Requirements engineering: From system goals to UML models to software (Vol. 10). </w:t>
      </w:r>
      <w:proofErr w:type="spellStart"/>
      <w:r w:rsidRPr="00D1690C">
        <w:rPr>
          <w:rFonts w:ascii="Arial" w:eastAsia="Times New Roman" w:hAnsi="Arial" w:cs="Arial"/>
          <w:sz w:val="24"/>
          <w:szCs w:val="24"/>
        </w:rPr>
        <w:t>Chichester</w:t>
      </w:r>
      <w:proofErr w:type="spellEnd"/>
      <w:r w:rsidRPr="00D1690C">
        <w:rPr>
          <w:rFonts w:ascii="Arial" w:eastAsia="Times New Roman" w:hAnsi="Arial" w:cs="Arial"/>
          <w:sz w:val="24"/>
          <w:szCs w:val="24"/>
        </w:rPr>
        <w:t>, UK: John Wiley &amp; Sons.</w:t>
      </w:r>
    </w:p>
    <w:p w14:paraId="5B1D8F44" w14:textId="77777777" w:rsidR="00503652" w:rsidRPr="00D1690C" w:rsidRDefault="00503652" w:rsidP="00503652">
      <w:pPr>
        <w:spacing w:before="100" w:beforeAutospacing="1" w:after="100" w:afterAutospacing="1" w:line="240" w:lineRule="auto"/>
        <w:ind w:left="720" w:hanging="720"/>
        <w:rPr>
          <w:rFonts w:ascii="Arial" w:eastAsia="Times New Roman" w:hAnsi="Arial" w:cs="Arial"/>
          <w:color w:val="000000"/>
          <w:sz w:val="24"/>
          <w:szCs w:val="24"/>
          <w:lang w:val="en"/>
        </w:rPr>
      </w:pPr>
      <w:r w:rsidRPr="00D1690C">
        <w:rPr>
          <w:rFonts w:ascii="Arial" w:eastAsia="Times New Roman" w:hAnsi="Arial" w:cs="Arial"/>
          <w:color w:val="000000"/>
          <w:sz w:val="24"/>
          <w:szCs w:val="24"/>
          <w:lang w:val="en"/>
        </w:rPr>
        <w:t xml:space="preserve">Pressman, Roger, Bruce Maxim. </w:t>
      </w:r>
      <w:r w:rsidRPr="00D1690C">
        <w:rPr>
          <w:rFonts w:ascii="Arial" w:eastAsia="Times New Roman" w:hAnsi="Arial" w:cs="Arial"/>
          <w:i/>
          <w:iCs/>
          <w:color w:val="000000"/>
          <w:sz w:val="24"/>
          <w:szCs w:val="24"/>
          <w:lang w:val="en"/>
        </w:rPr>
        <w:t>Software Engineering: A Practitioner's Approach, 8th Edition</w:t>
      </w:r>
      <w:r w:rsidRPr="00D1690C">
        <w:rPr>
          <w:rFonts w:ascii="Arial" w:eastAsia="Times New Roman" w:hAnsi="Arial" w:cs="Arial"/>
          <w:color w:val="000000"/>
          <w:sz w:val="24"/>
          <w:szCs w:val="24"/>
          <w:lang w:val="en"/>
        </w:rPr>
        <w:t xml:space="preserve">. McGraw-Hill Learning Solutions, 1/2014. </w:t>
      </w:r>
      <w:proofErr w:type="spellStart"/>
      <w:r w:rsidRPr="00D1690C">
        <w:rPr>
          <w:rFonts w:ascii="Arial" w:eastAsia="Times New Roman" w:hAnsi="Arial" w:cs="Arial"/>
          <w:color w:val="000000"/>
          <w:sz w:val="24"/>
          <w:szCs w:val="24"/>
          <w:lang w:val="en"/>
        </w:rPr>
        <w:t>VitalBook</w:t>
      </w:r>
      <w:proofErr w:type="spellEnd"/>
      <w:r w:rsidRPr="00D1690C">
        <w:rPr>
          <w:rFonts w:ascii="Arial" w:eastAsia="Times New Roman" w:hAnsi="Arial" w:cs="Arial"/>
          <w:color w:val="000000"/>
          <w:sz w:val="24"/>
          <w:szCs w:val="24"/>
          <w:lang w:val="en"/>
        </w:rPr>
        <w:t xml:space="preserve"> file.</w:t>
      </w:r>
    </w:p>
    <w:p w14:paraId="317DA843" w14:textId="77777777" w:rsidR="00C92EBF" w:rsidRPr="00D1690C" w:rsidRDefault="00C92EBF" w:rsidP="00E41421">
      <w:pPr>
        <w:spacing w:after="200" w:line="480" w:lineRule="auto"/>
        <w:rPr>
          <w:rFonts w:ascii="Arial" w:eastAsia="Times New Roman" w:hAnsi="Arial" w:cs="Arial"/>
          <w:sz w:val="24"/>
          <w:szCs w:val="24"/>
        </w:rPr>
      </w:pPr>
    </w:p>
    <w:p w14:paraId="219E59F0" w14:textId="77777777" w:rsidR="00E41421" w:rsidRPr="00D1690C" w:rsidRDefault="00E41421" w:rsidP="00EC1D7A">
      <w:pPr>
        <w:rPr>
          <w:rFonts w:ascii="Arial" w:hAnsi="Arial" w:cs="Arial"/>
          <w:sz w:val="24"/>
          <w:szCs w:val="24"/>
        </w:rPr>
      </w:pPr>
    </w:p>
    <w:sectPr w:rsidR="00E41421" w:rsidRPr="00D1690C" w:rsidSect="00E7795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FB48C" w14:textId="77777777" w:rsidR="00381EAC" w:rsidRDefault="00381EAC" w:rsidP="00CA0C05">
      <w:pPr>
        <w:spacing w:after="0" w:line="240" w:lineRule="auto"/>
      </w:pPr>
      <w:r>
        <w:separator/>
      </w:r>
    </w:p>
  </w:endnote>
  <w:endnote w:type="continuationSeparator" w:id="0">
    <w:p w14:paraId="042F3C1D" w14:textId="77777777" w:rsidR="00381EAC" w:rsidRDefault="00381EAC" w:rsidP="00CA0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D1457" w14:textId="77777777" w:rsidR="00381EAC" w:rsidRDefault="00381EAC" w:rsidP="00CA0C05">
      <w:pPr>
        <w:spacing w:after="0" w:line="240" w:lineRule="auto"/>
      </w:pPr>
      <w:r>
        <w:separator/>
      </w:r>
    </w:p>
  </w:footnote>
  <w:footnote w:type="continuationSeparator" w:id="0">
    <w:p w14:paraId="676026E4" w14:textId="77777777" w:rsidR="00381EAC" w:rsidRDefault="00381EAC" w:rsidP="00CA0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20CEE" w14:textId="5D318238" w:rsidR="008A5A1E" w:rsidRPr="00503652" w:rsidRDefault="00E77958" w:rsidP="00E77958">
    <w:pPr>
      <w:pStyle w:val="Header"/>
      <w:rPr>
        <w:rFonts w:ascii="Arial" w:hAnsi="Arial" w:cs="Arial"/>
      </w:rPr>
    </w:pPr>
    <w:r w:rsidRPr="00503652">
      <w:rPr>
        <w:rFonts w:ascii="Arial" w:hAnsi="Arial" w:cs="Arial"/>
      </w:rPr>
      <w:t xml:space="preserve">Learning Team C </w:t>
    </w:r>
    <w:r w:rsidR="00503652" w:rsidRPr="00503652">
      <w:rPr>
        <w:rFonts w:ascii="Arial" w:hAnsi="Arial" w:cs="Arial"/>
      </w:rPr>
      <w:t>–</w:t>
    </w:r>
    <w:r w:rsidRPr="00503652">
      <w:rPr>
        <w:rFonts w:ascii="Arial" w:hAnsi="Arial" w:cs="Arial"/>
      </w:rPr>
      <w:t xml:space="preserve"> </w:t>
    </w:r>
    <w:r w:rsidR="00503652" w:rsidRPr="00503652">
      <w:rPr>
        <w:rFonts w:ascii="Arial" w:hAnsi="Arial" w:cs="Arial"/>
      </w:rPr>
      <w:t xml:space="preserve">Week 3 - </w:t>
    </w:r>
    <w:r w:rsidRPr="00503652">
      <w:rPr>
        <w:rFonts w:ascii="Arial" w:hAnsi="Arial" w:cs="Arial"/>
      </w:rPr>
      <w:t xml:space="preserve">Requirements Document                                                   </w:t>
    </w:r>
    <w:r w:rsidRPr="00503652">
      <w:rPr>
        <w:rFonts w:ascii="Arial" w:hAnsi="Arial" w:cs="Arial"/>
      </w:rPr>
      <w:fldChar w:fldCharType="begin"/>
    </w:r>
    <w:r w:rsidRPr="00503652">
      <w:rPr>
        <w:rFonts w:ascii="Arial" w:hAnsi="Arial" w:cs="Arial"/>
      </w:rPr>
      <w:instrText xml:space="preserve"> PAGE  \* Arabic  \* MERGEFORMAT </w:instrText>
    </w:r>
    <w:r w:rsidRPr="00503652">
      <w:rPr>
        <w:rFonts w:ascii="Arial" w:hAnsi="Arial" w:cs="Arial"/>
      </w:rPr>
      <w:fldChar w:fldCharType="separate"/>
    </w:r>
    <w:r w:rsidR="00D1690C">
      <w:rPr>
        <w:rFonts w:ascii="Arial" w:hAnsi="Arial" w:cs="Arial"/>
        <w:noProof/>
      </w:rPr>
      <w:t>5</w:t>
    </w:r>
    <w:r w:rsidRPr="00503652"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D2F72" w14:textId="71B70B83" w:rsidR="00E77958" w:rsidRPr="00503652" w:rsidRDefault="00E77958">
    <w:pPr>
      <w:pStyle w:val="Header"/>
      <w:rPr>
        <w:rFonts w:ascii="Arial" w:hAnsi="Arial" w:cs="Arial"/>
      </w:rPr>
    </w:pPr>
    <w:r w:rsidRPr="00503652">
      <w:rPr>
        <w:rFonts w:ascii="Arial" w:hAnsi="Arial" w:cs="Arial"/>
      </w:rPr>
      <w:t xml:space="preserve">RUNNING HEAD: Learning Team C </w:t>
    </w:r>
    <w:r w:rsidR="00503652" w:rsidRPr="00503652">
      <w:rPr>
        <w:rFonts w:ascii="Arial" w:hAnsi="Arial" w:cs="Arial"/>
      </w:rPr>
      <w:t>–</w:t>
    </w:r>
    <w:r w:rsidRPr="00503652">
      <w:rPr>
        <w:rFonts w:ascii="Arial" w:hAnsi="Arial" w:cs="Arial"/>
      </w:rPr>
      <w:t xml:space="preserve"> </w:t>
    </w:r>
    <w:r w:rsidR="00503652" w:rsidRPr="00503652">
      <w:rPr>
        <w:rFonts w:ascii="Arial" w:hAnsi="Arial" w:cs="Arial"/>
      </w:rPr>
      <w:t xml:space="preserve">Week 3 - </w:t>
    </w:r>
    <w:r w:rsidRPr="00503652">
      <w:rPr>
        <w:rFonts w:ascii="Arial" w:hAnsi="Arial" w:cs="Arial"/>
      </w:rPr>
      <w:t xml:space="preserve">Requirements Document                      </w:t>
    </w:r>
    <w:r w:rsidRPr="00503652">
      <w:rPr>
        <w:rFonts w:ascii="Arial" w:hAnsi="Arial" w:cs="Arial"/>
      </w:rPr>
      <w:fldChar w:fldCharType="begin"/>
    </w:r>
    <w:r w:rsidRPr="00503652">
      <w:rPr>
        <w:rFonts w:ascii="Arial" w:hAnsi="Arial" w:cs="Arial"/>
      </w:rPr>
      <w:instrText xml:space="preserve"> PAGE  \* Arabic  \* MERGEFORMAT </w:instrText>
    </w:r>
    <w:r w:rsidRPr="00503652">
      <w:rPr>
        <w:rFonts w:ascii="Arial" w:hAnsi="Arial" w:cs="Arial"/>
      </w:rPr>
      <w:fldChar w:fldCharType="separate"/>
    </w:r>
    <w:r w:rsidR="00D1690C">
      <w:rPr>
        <w:rFonts w:ascii="Arial" w:hAnsi="Arial" w:cs="Arial"/>
        <w:noProof/>
      </w:rPr>
      <w:t>1</w:t>
    </w:r>
    <w:r w:rsidRPr="00503652"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96DEA"/>
    <w:multiLevelType w:val="hybridMultilevel"/>
    <w:tmpl w:val="E7381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8D5"/>
    <w:rsid w:val="00022333"/>
    <w:rsid w:val="000503FC"/>
    <w:rsid w:val="000A4620"/>
    <w:rsid w:val="000D24B3"/>
    <w:rsid w:val="001349EB"/>
    <w:rsid w:val="002A2E92"/>
    <w:rsid w:val="002F0D26"/>
    <w:rsid w:val="00324B98"/>
    <w:rsid w:val="00381EAC"/>
    <w:rsid w:val="003F1D75"/>
    <w:rsid w:val="00402DC3"/>
    <w:rsid w:val="00442767"/>
    <w:rsid w:val="004D37AA"/>
    <w:rsid w:val="00503652"/>
    <w:rsid w:val="005D2F59"/>
    <w:rsid w:val="0067755F"/>
    <w:rsid w:val="006A4AC4"/>
    <w:rsid w:val="007650B8"/>
    <w:rsid w:val="007B2F15"/>
    <w:rsid w:val="00800C37"/>
    <w:rsid w:val="00810D58"/>
    <w:rsid w:val="00814E71"/>
    <w:rsid w:val="008613DD"/>
    <w:rsid w:val="008A5A1E"/>
    <w:rsid w:val="008B76F3"/>
    <w:rsid w:val="0096690B"/>
    <w:rsid w:val="00A61A73"/>
    <w:rsid w:val="00A71E46"/>
    <w:rsid w:val="00A75AAE"/>
    <w:rsid w:val="00AE256A"/>
    <w:rsid w:val="00B9755D"/>
    <w:rsid w:val="00B9769F"/>
    <w:rsid w:val="00C338D5"/>
    <w:rsid w:val="00C92EBF"/>
    <w:rsid w:val="00CA0C05"/>
    <w:rsid w:val="00CB6A03"/>
    <w:rsid w:val="00D1690C"/>
    <w:rsid w:val="00D371E7"/>
    <w:rsid w:val="00DA0CD7"/>
    <w:rsid w:val="00E41421"/>
    <w:rsid w:val="00E73647"/>
    <w:rsid w:val="00E77958"/>
    <w:rsid w:val="00EC1D7A"/>
    <w:rsid w:val="00FF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BD0C9"/>
  <w15:docId w15:val="{A71FD110-0E02-49CF-81EC-BB3A5143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0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6F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A0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C05"/>
  </w:style>
  <w:style w:type="paragraph" w:styleId="Footer">
    <w:name w:val="footer"/>
    <w:basedOn w:val="Normal"/>
    <w:link w:val="FooterChar"/>
    <w:uiPriority w:val="99"/>
    <w:unhideWhenUsed/>
    <w:rsid w:val="00CA0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C05"/>
  </w:style>
  <w:style w:type="paragraph" w:styleId="NormalWeb">
    <w:name w:val="Normal (Web)"/>
    <w:basedOn w:val="Normal"/>
    <w:uiPriority w:val="99"/>
    <w:semiHidden/>
    <w:unhideWhenUsed/>
    <w:rsid w:val="00503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36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65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nisystems.com/services/validation/functional-requirement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qtest.com/requirements-blog/functional-vs-non-functional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9748A-10F7-451F-A002-40460ABD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Fifth Third Bank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Iverson</dc:creator>
  <cp:lastModifiedBy>Erik Iverson</cp:lastModifiedBy>
  <cp:revision>2</cp:revision>
  <dcterms:created xsi:type="dcterms:W3CDTF">2018-02-06T02:40:00Z</dcterms:created>
  <dcterms:modified xsi:type="dcterms:W3CDTF">2018-02-06T02:40:00Z</dcterms:modified>
</cp:coreProperties>
</file>